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2670"/>
        <w:gridCol w:w="3615"/>
        <w:gridCol w:w="2805"/>
        <w:tblGridChange w:id="0">
          <w:tblGrid>
            <w:gridCol w:w="4155"/>
            <w:gridCol w:w="2670"/>
            <w:gridCol w:w="3615"/>
            <w:gridCol w:w="2805"/>
          </w:tblGrid>
        </w:tblGridChange>
      </w:tblGrid>
      <w:tr>
        <w:trPr>
          <w:cantSplit w:val="0"/>
          <w:trHeight w:val="1082.2611935537132" w:hRule="atLeast"/>
          <w:tblHeader w:val="0"/>
        </w:trPr>
        <w:tc>
          <w:tcPr>
            <w:gridSpan w:val="4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62"/>
                <w:szCs w:val="62"/>
                <w:highlight w:val="yellow"/>
              </w:rPr>
            </w:pPr>
            <w:r w:rsidDel="00000000" w:rsidR="00000000" w:rsidRPr="00000000">
              <w:rPr>
                <w:sz w:val="62"/>
                <w:szCs w:val="62"/>
                <w:rtl w:val="0"/>
              </w:rPr>
              <w:t xml:space="preserve">Oversigt over </w:t>
            </w:r>
            <w:r w:rsidDel="00000000" w:rsidR="00000000" w:rsidRPr="00000000">
              <w:rPr>
                <w:rFonts w:ascii="Verdana" w:cs="Verdana" w:eastAsia="Verdana" w:hAnsi="Verdana"/>
                <w:color w:val="35404b"/>
                <w:sz w:val="62"/>
                <w:szCs w:val="62"/>
                <w:highlight w:val="yellow"/>
                <w:rtl w:val="0"/>
              </w:rPr>
              <w:t xml:space="preserve">{persona}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FØR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EFTER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Hvad føler og tænker kunden?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Hvilke handlinger foretager kunden sig?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Hvor eller hvordan researcher kunden?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Hvordan vil vi hjælpe kunden på hans/hendes købsrejse med os selv in mente?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